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D5DD" w14:textId="68E584E1" w:rsidR="0044253F" w:rsidRPr="0044253F" w:rsidRDefault="0044253F" w:rsidP="0044253F">
      <w:pPr>
        <w:spacing w:before="65"/>
        <w:ind w:left="244"/>
        <w:jc w:val="center"/>
        <w:rPr>
          <w:b/>
          <w:bCs/>
          <w:w w:val="110"/>
        </w:rPr>
      </w:pPr>
      <w:bookmarkStart w:id="0" w:name="_GoBack"/>
      <w:bookmarkEnd w:id="0"/>
      <w:r w:rsidRPr="0044253F">
        <w:rPr>
          <w:b/>
          <w:bCs/>
          <w:w w:val="110"/>
        </w:rPr>
        <w:t>Appendix 3: Examples of Grading</w:t>
      </w:r>
    </w:p>
    <w:p w14:paraId="4827A6D8" w14:textId="34389705" w:rsidR="0044253F" w:rsidRDefault="0044253F" w:rsidP="0044253F">
      <w:pPr>
        <w:spacing w:before="65"/>
        <w:ind w:left="244"/>
        <w:rPr>
          <w:w w:val="110"/>
          <w:sz w:val="24"/>
          <w:szCs w:val="24"/>
        </w:rPr>
      </w:pPr>
    </w:p>
    <w:p w14:paraId="7A065987" w14:textId="4ACC705C" w:rsidR="0044253F" w:rsidRPr="0044253F" w:rsidRDefault="0044253F" w:rsidP="0044253F">
      <w:pPr>
        <w:spacing w:before="65"/>
        <w:ind w:left="244"/>
        <w:rPr>
          <w:sz w:val="24"/>
          <w:szCs w:val="24"/>
        </w:rPr>
      </w:pPr>
    </w:p>
    <w:p w14:paraId="1C547AE9" w14:textId="4A83E766" w:rsidR="00080F7D" w:rsidRDefault="0044253F" w:rsidP="0044253F">
      <w:r>
        <w:t>There is no universal policy on “how” to convert scores earned into letter grades.  Your preferred measure should be clearly presented in this section of the syllabus.  Some examples are provided here:</w:t>
      </w:r>
    </w:p>
    <w:p w14:paraId="41511623" w14:textId="5ECB0DA3" w:rsidR="0044253F" w:rsidRDefault="0044253F" w:rsidP="0044253F"/>
    <w:p w14:paraId="2ED706A6" w14:textId="7F7B3979" w:rsidR="0044253F" w:rsidRPr="0044253F" w:rsidRDefault="0044253F" w:rsidP="0044253F">
      <w:pPr>
        <w:rPr>
          <w:u w:val="single"/>
        </w:rPr>
      </w:pPr>
      <w:r w:rsidRPr="0044253F">
        <w:rPr>
          <w:u w:val="single"/>
        </w:rPr>
        <w:t>Example 1:  Standard Percentages</w:t>
      </w:r>
    </w:p>
    <w:p w14:paraId="3558D390" w14:textId="2BB917DA" w:rsidR="0044253F" w:rsidRDefault="0044253F" w:rsidP="0044253F"/>
    <w:p w14:paraId="2E5295A0" w14:textId="77777777" w:rsidR="0044253F" w:rsidRDefault="0044253F" w:rsidP="0044253F">
      <w:r>
        <w:t xml:space="preserve">Final grades will be based on the sum of all possible course points as noted above.  </w:t>
      </w:r>
    </w:p>
    <w:p w14:paraId="0E2EFE66" w14:textId="77777777" w:rsidR="0044253F" w:rsidRDefault="0044253F" w:rsidP="0044253F"/>
    <w:p w14:paraId="76D4C62E" w14:textId="5D807EE6" w:rsidR="0044253F" w:rsidRDefault="0044253F" w:rsidP="0044253F">
      <w:pPr>
        <w:rPr>
          <w:b/>
          <w:bCs/>
        </w:rPr>
      </w:pPr>
      <w:r w:rsidRPr="0044253F">
        <w:rPr>
          <w:b/>
          <w:bCs/>
        </w:rPr>
        <w:t>Percentage of available points</w:t>
      </w:r>
      <w:r>
        <w:rPr>
          <w:b/>
          <w:bCs/>
        </w:rPr>
        <w:t xml:space="preserve">                                   Grade</w:t>
      </w:r>
    </w:p>
    <w:p w14:paraId="25912CD3" w14:textId="7CCCE99A" w:rsidR="0044253F" w:rsidRDefault="0044253F" w:rsidP="0044253F">
      <w:r>
        <w:t>90-100                                                                               A</w:t>
      </w:r>
    </w:p>
    <w:p w14:paraId="5C2AB4F3" w14:textId="2153E66B" w:rsidR="0044253F" w:rsidRDefault="0044253F" w:rsidP="0044253F">
      <w:r>
        <w:t>80-89                                                                                 B</w:t>
      </w:r>
    </w:p>
    <w:p w14:paraId="77E09865" w14:textId="4E3F34EC" w:rsidR="0044253F" w:rsidRDefault="0044253F" w:rsidP="0044253F">
      <w:r>
        <w:t>70-79                                                                                 C</w:t>
      </w:r>
    </w:p>
    <w:p w14:paraId="25AFDF1E" w14:textId="0A69A3E9" w:rsidR="0044253F" w:rsidRDefault="0044253F" w:rsidP="0044253F">
      <w:r>
        <w:t>60-69                                                                                 D</w:t>
      </w:r>
    </w:p>
    <w:p w14:paraId="11C1CA1C" w14:textId="25D4C552" w:rsidR="0044253F" w:rsidRDefault="0044253F" w:rsidP="0044253F">
      <w:r>
        <w:t>Below 60                                                                           F</w:t>
      </w:r>
    </w:p>
    <w:p w14:paraId="6EA2A1D2" w14:textId="7026D69E" w:rsidR="0044253F" w:rsidRDefault="0044253F" w:rsidP="0044253F"/>
    <w:p w14:paraId="1D0469CE" w14:textId="747AD367" w:rsidR="0044253F" w:rsidRDefault="0044253F" w:rsidP="0044253F">
      <w:r>
        <w:t>Each individual instructor determines if they would like to use a plus/minus grading scale as well.</w:t>
      </w:r>
    </w:p>
    <w:p w14:paraId="27FEFC4C" w14:textId="7C21AD59" w:rsidR="0044253F" w:rsidRDefault="0044253F" w:rsidP="0044253F"/>
    <w:p w14:paraId="330422F3" w14:textId="28B810A1" w:rsidR="0044253F" w:rsidRPr="0044253F" w:rsidRDefault="0044253F" w:rsidP="0044253F">
      <w:r>
        <w:t>Other options for grading include Class Mean Based (curved) or rubric performance based.</w:t>
      </w:r>
    </w:p>
    <w:p w14:paraId="332E8AA5" w14:textId="73895CC8" w:rsidR="0044253F" w:rsidRDefault="0044253F" w:rsidP="0044253F">
      <w:r>
        <w:t xml:space="preserve">  </w:t>
      </w:r>
    </w:p>
    <w:p w14:paraId="077343C8" w14:textId="6BFC0CDF" w:rsidR="0044253F" w:rsidRDefault="0044253F" w:rsidP="0044253F"/>
    <w:p w14:paraId="3F86B036" w14:textId="77777777" w:rsidR="0044253F" w:rsidRPr="0044253F" w:rsidRDefault="0044253F" w:rsidP="0044253F"/>
    <w:sectPr w:rsidR="0044253F" w:rsidRPr="00442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3F"/>
    <w:rsid w:val="00080F7D"/>
    <w:rsid w:val="0044253F"/>
    <w:rsid w:val="006A2FDE"/>
    <w:rsid w:val="00773E56"/>
    <w:rsid w:val="00E9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87D7"/>
  <w15:chartTrackingRefBased/>
  <w15:docId w15:val="{C1684EF9-56B4-4D7E-85B7-2881DB73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4253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Archuleta</dc:creator>
  <cp:keywords/>
  <dc:description/>
  <cp:lastModifiedBy>Catherine Brandenburg</cp:lastModifiedBy>
  <cp:revision>2</cp:revision>
  <dcterms:created xsi:type="dcterms:W3CDTF">2022-10-31T17:30:00Z</dcterms:created>
  <dcterms:modified xsi:type="dcterms:W3CDTF">2022-10-31T17:30:00Z</dcterms:modified>
</cp:coreProperties>
</file>