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4C" w:rsidRDefault="00B1174C" w:rsidP="00F341B9">
      <w:pPr>
        <w:ind w:left="-810" w:right="-1170"/>
        <w:jc w:val="center"/>
      </w:pPr>
    </w:p>
    <w:p w:rsidR="00F341B9" w:rsidRDefault="00F341B9" w:rsidP="00F341B9">
      <w:pPr>
        <w:ind w:right="-1170"/>
        <w:rPr>
          <w:b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1289B083" wp14:editId="47455FBD">
            <wp:simplePos x="0" y="0"/>
            <wp:positionH relativeFrom="column">
              <wp:posOffset>571500</wp:posOffset>
            </wp:positionH>
            <wp:positionV relativeFrom="paragraph">
              <wp:posOffset>164465</wp:posOffset>
            </wp:positionV>
            <wp:extent cx="1932940" cy="342900"/>
            <wp:effectExtent l="0" t="0" r="0" b="12700"/>
            <wp:wrapTight wrapText="bothSides">
              <wp:wrapPolygon edited="0">
                <wp:start x="0" y="0"/>
                <wp:lineTo x="0" y="20800"/>
                <wp:lineTo x="21288" y="20800"/>
                <wp:lineTo x="21288" y="0"/>
                <wp:lineTo x="0" y="0"/>
              </wp:wrapPolygon>
            </wp:wrapTight>
            <wp:docPr id="3" name="Picture 21" descr="C:\Users\Richard\Desktop\UNM Taos Logo HEX CC0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ichard\Desktop\UNM Taos Logo HEX CC003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B76C0CF" wp14:editId="25CF954D">
            <wp:simplePos x="0" y="0"/>
            <wp:positionH relativeFrom="column">
              <wp:posOffset>3282950</wp:posOffset>
            </wp:positionH>
            <wp:positionV relativeFrom="paragraph">
              <wp:posOffset>50165</wp:posOffset>
            </wp:positionV>
            <wp:extent cx="3305810" cy="457200"/>
            <wp:effectExtent l="0" t="0" r="0" b="0"/>
            <wp:wrapTight wrapText="bothSides">
              <wp:wrapPolygon edited="0">
                <wp:start x="332" y="0"/>
                <wp:lineTo x="0" y="7200"/>
                <wp:lineTo x="0" y="20400"/>
                <wp:lineTo x="5477" y="20400"/>
                <wp:lineTo x="20745" y="20400"/>
                <wp:lineTo x="21409" y="20400"/>
                <wp:lineTo x="21409" y="7200"/>
                <wp:lineTo x="1162" y="0"/>
                <wp:lineTo x="332" y="0"/>
              </wp:wrapPolygon>
            </wp:wrapTight>
            <wp:docPr id="1" name="Picture 1" descr="Macintosh HD:Users:melissawohltman:Pictures:iPhoto Library.photolibrary:Masters:2016:04:13:20160413-113627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issawohltman:Pictures:iPhoto Library.photolibrary:Masters:2016:04:13:20160413-113627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1B9" w:rsidRDefault="00F341B9" w:rsidP="00F341B9">
      <w:pPr>
        <w:ind w:right="-1170"/>
        <w:rPr>
          <w:b/>
        </w:rPr>
      </w:pPr>
    </w:p>
    <w:p w:rsidR="00F341B9" w:rsidRDefault="00F341B9" w:rsidP="00F341B9">
      <w:pPr>
        <w:ind w:right="-1170"/>
        <w:rPr>
          <w:b/>
        </w:rPr>
      </w:pPr>
      <w:r>
        <w:rPr>
          <w:b/>
        </w:rPr>
        <w:t xml:space="preserve">                                     </w:t>
      </w:r>
    </w:p>
    <w:p w:rsidR="00F341B9" w:rsidRDefault="00F341B9" w:rsidP="00F341B9">
      <w:pPr>
        <w:ind w:right="-1170"/>
        <w:rPr>
          <w:b/>
        </w:rPr>
      </w:pPr>
    </w:p>
    <w:p w:rsidR="00F341B9" w:rsidRDefault="00F341B9" w:rsidP="00F341B9">
      <w:pPr>
        <w:ind w:right="-1170"/>
        <w:jc w:val="center"/>
        <w:rPr>
          <w:b/>
        </w:rPr>
      </w:pPr>
      <w:r>
        <w:rPr>
          <w:b/>
        </w:rPr>
        <w:t>UNM TAOS / NMNEC ADMISSION CRITERIA</w:t>
      </w:r>
    </w:p>
    <w:p w:rsidR="00EE580B" w:rsidRDefault="00EE580B" w:rsidP="00F341B9">
      <w:pPr>
        <w:ind w:right="-1170"/>
        <w:jc w:val="center"/>
        <w:rPr>
          <w:b/>
        </w:rPr>
      </w:pPr>
    </w:p>
    <w:p w:rsidR="00EE580B" w:rsidRDefault="00CA299F" w:rsidP="00CA299F">
      <w:pPr>
        <w:ind w:right="-1170"/>
        <w:rPr>
          <w:b/>
        </w:rPr>
      </w:pPr>
      <w:r>
        <w:rPr>
          <w:b/>
        </w:rPr>
        <w:t>To be considered for acceptance into the UNM Taos/NMNEC nursing program, the applicant must:</w:t>
      </w:r>
    </w:p>
    <w:p w:rsidR="00CA299F" w:rsidRDefault="00CA299F" w:rsidP="00CA299F">
      <w:pPr>
        <w:ind w:right="-1170"/>
        <w:rPr>
          <w:b/>
        </w:rPr>
      </w:pPr>
    </w:p>
    <w:p w:rsidR="00CA299F" w:rsidRDefault="00CA299F" w:rsidP="00CA299F">
      <w:pPr>
        <w:pStyle w:val="ListParagraph"/>
        <w:numPr>
          <w:ilvl w:val="0"/>
          <w:numId w:val="1"/>
        </w:numPr>
        <w:ind w:right="-1170"/>
      </w:pPr>
      <w:r>
        <w:t>Submit a complete application and required academic records by the deadline date.</w:t>
      </w:r>
    </w:p>
    <w:p w:rsidR="00CA299F" w:rsidRDefault="00CA299F" w:rsidP="00CA299F">
      <w:pPr>
        <w:pStyle w:val="ListParagraph"/>
        <w:ind w:right="-1170"/>
      </w:pPr>
    </w:p>
    <w:p w:rsidR="00CA299F" w:rsidRDefault="00CA299F" w:rsidP="00CA299F">
      <w:pPr>
        <w:pStyle w:val="ListParagraph"/>
        <w:numPr>
          <w:ilvl w:val="0"/>
          <w:numId w:val="1"/>
        </w:numPr>
        <w:ind w:right="-1170"/>
      </w:pPr>
      <w:r>
        <w:t>Successfully complete all of the required prerequi</w:t>
      </w:r>
      <w:r w:rsidR="00F8725F">
        <w:t>site courses with a grade of “C” o</w:t>
      </w:r>
      <w:r>
        <w:t>r better.</w:t>
      </w:r>
    </w:p>
    <w:p w:rsidR="002B406C" w:rsidRDefault="002B406C" w:rsidP="002B406C">
      <w:pPr>
        <w:pStyle w:val="ListParagraph"/>
        <w:ind w:right="-1170"/>
      </w:pPr>
    </w:p>
    <w:p w:rsidR="002B406C" w:rsidRDefault="002B406C" w:rsidP="00CA299F">
      <w:pPr>
        <w:pStyle w:val="ListParagraph"/>
        <w:numPr>
          <w:ilvl w:val="0"/>
          <w:numId w:val="1"/>
        </w:numPr>
        <w:ind w:right="-1170"/>
      </w:pPr>
      <w:r>
        <w:t xml:space="preserve">For the BSN option, successfully complete at least an additional 9 credits of courses that meet UNM </w:t>
      </w:r>
    </w:p>
    <w:p w:rsidR="002B406C" w:rsidRDefault="002B406C" w:rsidP="002B406C">
      <w:pPr>
        <w:pStyle w:val="ListParagraph"/>
        <w:ind w:right="-1170"/>
      </w:pPr>
      <w:r>
        <w:t xml:space="preserve">core curriculum requirements with a grade of “C” or better.  </w:t>
      </w:r>
    </w:p>
    <w:p w:rsidR="00CA299F" w:rsidRDefault="00CA299F" w:rsidP="00CA299F">
      <w:pPr>
        <w:pStyle w:val="ListParagraph"/>
        <w:ind w:right="-1170"/>
      </w:pPr>
    </w:p>
    <w:p w:rsidR="00CA299F" w:rsidRDefault="00CA299F" w:rsidP="00CA299F">
      <w:pPr>
        <w:pStyle w:val="ListParagraph"/>
        <w:numPr>
          <w:ilvl w:val="0"/>
          <w:numId w:val="1"/>
        </w:numPr>
        <w:ind w:right="-1170"/>
      </w:pPr>
      <w:r>
        <w:t xml:space="preserve">Achieve a 2.75 grade point average or higher for completed prerequisite courses/credits. </w:t>
      </w:r>
    </w:p>
    <w:p w:rsidR="002B406C" w:rsidRDefault="002B406C" w:rsidP="002B406C">
      <w:pPr>
        <w:pStyle w:val="ListParagraph"/>
        <w:ind w:right="-1170"/>
      </w:pPr>
    </w:p>
    <w:p w:rsidR="002B406C" w:rsidRDefault="002B406C" w:rsidP="00CA299F">
      <w:pPr>
        <w:pStyle w:val="ListParagraph"/>
        <w:numPr>
          <w:ilvl w:val="0"/>
          <w:numId w:val="1"/>
        </w:numPr>
        <w:ind w:right="-1170"/>
      </w:pPr>
      <w:r>
        <w:t>Students must also be in good standing and meet the minimum academic requirements of UNM Taos.</w:t>
      </w:r>
    </w:p>
    <w:p w:rsidR="00CA299F" w:rsidRDefault="00CA299F" w:rsidP="00CA299F">
      <w:pPr>
        <w:pStyle w:val="ListParagraph"/>
        <w:ind w:right="-1170"/>
      </w:pPr>
    </w:p>
    <w:p w:rsidR="00CA299F" w:rsidRDefault="00CA299F" w:rsidP="00CA299F">
      <w:pPr>
        <w:pStyle w:val="ListParagraph"/>
        <w:numPr>
          <w:ilvl w:val="0"/>
          <w:numId w:val="1"/>
        </w:numPr>
        <w:ind w:right="-1170"/>
      </w:pPr>
      <w:r>
        <w:t>Achieve the national recommended cut score on the ATI TEAS V = 58.7%</w:t>
      </w:r>
    </w:p>
    <w:p w:rsidR="003B25F9" w:rsidRDefault="003B25F9" w:rsidP="003B25F9">
      <w:pPr>
        <w:ind w:right="-1170"/>
      </w:pPr>
    </w:p>
    <w:p w:rsidR="003B25F9" w:rsidRDefault="002B406C" w:rsidP="003B25F9">
      <w:pPr>
        <w:ind w:right="-1170"/>
        <w:rPr>
          <w:b/>
        </w:rPr>
      </w:pPr>
      <w:r>
        <w:rPr>
          <w:b/>
        </w:rPr>
        <w:t>Ranking of applicants is</w:t>
      </w:r>
      <w:r w:rsidR="003B25F9">
        <w:rPr>
          <w:b/>
        </w:rPr>
        <w:t xml:space="preserve"> based on the following:</w:t>
      </w:r>
    </w:p>
    <w:p w:rsidR="003B25F9" w:rsidRDefault="003B25F9" w:rsidP="003B25F9">
      <w:pPr>
        <w:ind w:right="-1170"/>
        <w:rPr>
          <w:b/>
        </w:rPr>
      </w:pPr>
    </w:p>
    <w:p w:rsidR="00C81CAA" w:rsidRDefault="002B406C" w:rsidP="002B406C">
      <w:pPr>
        <w:pStyle w:val="ListParagraph"/>
        <w:numPr>
          <w:ilvl w:val="0"/>
          <w:numId w:val="3"/>
        </w:numPr>
        <w:ind w:right="-1170"/>
      </w:pPr>
      <w:r>
        <w:t>Prerequisite GPA</w:t>
      </w:r>
      <w:r w:rsidR="00D55B00">
        <w:t xml:space="preserve"> – </w:t>
      </w:r>
      <w:r w:rsidR="003B25F9">
        <w:t xml:space="preserve">40% </w:t>
      </w:r>
    </w:p>
    <w:p w:rsidR="006B12D8" w:rsidRDefault="00C81CAA" w:rsidP="002B406C">
      <w:pPr>
        <w:pStyle w:val="ListParagraph"/>
        <w:numPr>
          <w:ilvl w:val="0"/>
          <w:numId w:val="3"/>
        </w:numPr>
        <w:ind w:right="-1170"/>
      </w:pPr>
      <w:r>
        <w:t xml:space="preserve">ATI </w:t>
      </w:r>
      <w:r>
        <w:rPr>
          <w:i/>
        </w:rPr>
        <w:t>Tes</w:t>
      </w:r>
      <w:r w:rsidR="002B406C">
        <w:rPr>
          <w:i/>
        </w:rPr>
        <w:t>t of Essential Academic Skills (TEAS</w:t>
      </w:r>
      <w:r>
        <w:rPr>
          <w:i/>
        </w:rPr>
        <w:t>)</w:t>
      </w:r>
      <w:r w:rsidR="006B12D8">
        <w:t xml:space="preserve"> score</w:t>
      </w:r>
      <w:r w:rsidR="00D55B00">
        <w:t xml:space="preserve"> – </w:t>
      </w:r>
      <w:r>
        <w:t xml:space="preserve">50% </w:t>
      </w:r>
    </w:p>
    <w:p w:rsidR="002B406C" w:rsidRDefault="002B406C" w:rsidP="002B406C">
      <w:pPr>
        <w:pStyle w:val="ListParagraph"/>
        <w:numPr>
          <w:ilvl w:val="0"/>
          <w:numId w:val="3"/>
        </w:numPr>
        <w:ind w:right="-1170"/>
      </w:pPr>
      <w:r>
        <w:t>ATI TEAS Reading Score 90% or higher – 2%</w:t>
      </w:r>
    </w:p>
    <w:p w:rsidR="00C81CAA" w:rsidRDefault="002B406C" w:rsidP="00C81CAA">
      <w:pPr>
        <w:pStyle w:val="ListParagraph"/>
        <w:numPr>
          <w:ilvl w:val="0"/>
          <w:numId w:val="3"/>
        </w:numPr>
        <w:ind w:right="-1170"/>
      </w:pPr>
      <w:r>
        <w:t>Resident of UNM Taos service area</w:t>
      </w:r>
      <w:r w:rsidR="00D55B00">
        <w:t xml:space="preserve"> – </w:t>
      </w:r>
      <w:bookmarkStart w:id="0" w:name="_GoBack"/>
      <w:bookmarkEnd w:id="0"/>
      <w:r>
        <w:t>2</w:t>
      </w:r>
      <w:r w:rsidR="006B12D8">
        <w:t xml:space="preserve">% </w:t>
      </w:r>
    </w:p>
    <w:p w:rsidR="002B406C" w:rsidRDefault="002B406C" w:rsidP="00C81CAA">
      <w:pPr>
        <w:pStyle w:val="ListParagraph"/>
        <w:numPr>
          <w:ilvl w:val="0"/>
          <w:numId w:val="3"/>
        </w:numPr>
        <w:ind w:right="-1170"/>
      </w:pPr>
      <w:r>
        <w:t>At least 30 credit hours earned at UNM Taos – 2%</w:t>
      </w:r>
    </w:p>
    <w:p w:rsidR="002B406C" w:rsidRDefault="002B406C" w:rsidP="002B406C">
      <w:pPr>
        <w:pStyle w:val="ListParagraph"/>
        <w:numPr>
          <w:ilvl w:val="0"/>
          <w:numId w:val="3"/>
        </w:numPr>
        <w:ind w:right="-1170"/>
      </w:pPr>
      <w:r>
        <w:t>500 hours documented/verified healthcare experience – 2%</w:t>
      </w:r>
    </w:p>
    <w:p w:rsidR="002B406C" w:rsidRDefault="002B406C" w:rsidP="002B406C">
      <w:pPr>
        <w:pStyle w:val="ListParagraph"/>
        <w:numPr>
          <w:ilvl w:val="0"/>
          <w:numId w:val="3"/>
        </w:numPr>
        <w:ind w:right="-1170"/>
      </w:pPr>
      <w:r>
        <w:t>Current CNA, EMT, or other relevant healthcare provider certification – 2%</w:t>
      </w:r>
    </w:p>
    <w:p w:rsidR="006B12D8" w:rsidRDefault="006B12D8" w:rsidP="006B12D8">
      <w:pPr>
        <w:pStyle w:val="ListParagraph"/>
        <w:ind w:right="-1170"/>
      </w:pPr>
    </w:p>
    <w:p w:rsidR="003B25F9" w:rsidRPr="003B25F9" w:rsidRDefault="003B25F9" w:rsidP="003B25F9">
      <w:pPr>
        <w:ind w:right="-1170"/>
      </w:pPr>
    </w:p>
    <w:p w:rsidR="003B25F9" w:rsidRPr="00CA299F" w:rsidRDefault="003B25F9" w:rsidP="003B25F9">
      <w:pPr>
        <w:ind w:right="-1170"/>
      </w:pPr>
    </w:p>
    <w:sectPr w:rsidR="003B25F9" w:rsidRPr="00CA299F" w:rsidSect="003B25F9">
      <w:pgSz w:w="12240" w:h="15840"/>
      <w:pgMar w:top="450" w:right="630" w:bottom="720" w:left="630" w:header="720" w:footer="720" w:gutter="0"/>
      <w:pgBorders>
        <w:top w:val="single" w:sz="4" w:space="1" w:color="943634" w:themeColor="accent2" w:themeShade="BF"/>
        <w:left w:val="single" w:sz="4" w:space="4" w:color="943634" w:themeColor="accent2" w:themeShade="BF"/>
        <w:bottom w:val="single" w:sz="4" w:space="1" w:color="943634" w:themeColor="accent2" w:themeShade="BF"/>
        <w:right w:val="single" w:sz="4" w:space="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32A5"/>
    <w:multiLevelType w:val="multilevel"/>
    <w:tmpl w:val="3B6E4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ED106EA"/>
    <w:multiLevelType w:val="hybridMultilevel"/>
    <w:tmpl w:val="4AAE4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769C0"/>
    <w:multiLevelType w:val="hybridMultilevel"/>
    <w:tmpl w:val="53C04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95554"/>
    <w:multiLevelType w:val="hybridMultilevel"/>
    <w:tmpl w:val="5C3CF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B9"/>
    <w:rsid w:val="000163E5"/>
    <w:rsid w:val="0008015A"/>
    <w:rsid w:val="00163915"/>
    <w:rsid w:val="00226DA8"/>
    <w:rsid w:val="002B406C"/>
    <w:rsid w:val="00387AA0"/>
    <w:rsid w:val="003B25F9"/>
    <w:rsid w:val="003B5510"/>
    <w:rsid w:val="006B12D8"/>
    <w:rsid w:val="009C4A7E"/>
    <w:rsid w:val="009D4878"/>
    <w:rsid w:val="00AC158D"/>
    <w:rsid w:val="00B1174C"/>
    <w:rsid w:val="00C81CAA"/>
    <w:rsid w:val="00CA299F"/>
    <w:rsid w:val="00D55B00"/>
    <w:rsid w:val="00EE580B"/>
    <w:rsid w:val="00F341B9"/>
    <w:rsid w:val="00F8725F"/>
    <w:rsid w:val="00F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9A602"/>
  <w14:defaultImageDpi w14:val="300"/>
  <w15:docId w15:val="{C872B8B9-3CFE-4469-AFC4-C0EB4F12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1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EB94C-52C3-4935-981B-7EAA28D1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WOHLTMAN</dc:creator>
  <cp:keywords/>
  <dc:description/>
  <cp:lastModifiedBy>Barb Wiard</cp:lastModifiedBy>
  <cp:revision>4</cp:revision>
  <cp:lastPrinted>2016-04-29T14:55:00Z</cp:lastPrinted>
  <dcterms:created xsi:type="dcterms:W3CDTF">2018-08-28T21:05:00Z</dcterms:created>
  <dcterms:modified xsi:type="dcterms:W3CDTF">2019-12-02T18:55:00Z</dcterms:modified>
</cp:coreProperties>
</file>